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Р Е П У Б Л И К А Б Ъ Л Г А Р И Я</w:t>
      </w:r>
    </w:p>
    <w:p w:rsidR="0028176F" w:rsidRPr="009033D0" w:rsidRDefault="0028176F" w:rsidP="009033D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ЧЕТИРИДЕСЕТ И ТРЕТО НАРОДНО СЪБРАНИЕ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КОМИСИЯ ПО ПРАВНИ ВЪПРОСИ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28176F" w:rsidRPr="007F7070" w:rsidRDefault="0028176F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ДОКЛАД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Относно: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Законопроект за изменение и допълнение на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Закона 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изпълнение на наказанията и задържането под стража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, № 5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02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-01-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67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внесен от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Министерския съвет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август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2015 г.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Проект!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Второ гласуване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изменение и допълнение на Закона 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изпълнение на наказанията и задържането под стража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sz w:val="28"/>
          <w:szCs w:val="28"/>
          <w:lang w:val="bg-BG"/>
        </w:rPr>
        <w:t xml:space="preserve"> (обн.,</w:t>
      </w:r>
      <w:r w:rsidRPr="002D57E6">
        <w:rPr>
          <w:lang w:val="ru-RU"/>
        </w:rPr>
        <w:t xml:space="preserve"> </w:t>
      </w:r>
      <w:r w:rsidRPr="00BC75D1">
        <w:rPr>
          <w:rFonts w:ascii="Times New Roman" w:hAnsi="Times New Roman" w:cs="Times New Roman"/>
          <w:sz w:val="28"/>
          <w:szCs w:val="28"/>
          <w:lang w:val="ru-RU"/>
        </w:rPr>
        <w:t>ДВ,</w:t>
      </w:r>
      <w:r w:rsidRPr="00BC75D1">
        <w:rPr>
          <w:sz w:val="28"/>
          <w:szCs w:val="28"/>
          <w:lang w:val="ru-RU"/>
        </w:rPr>
        <w:t xml:space="preserve"> </w:t>
      </w:r>
      <w:r w:rsidRPr="00BC75D1">
        <w:rPr>
          <w:rFonts w:ascii="Times New Roman" w:hAnsi="Times New Roman" w:cs="Times New Roman"/>
          <w:sz w:val="28"/>
          <w:szCs w:val="28"/>
          <w:lang w:val="ru-RU"/>
        </w:rPr>
        <w:t>бр. 25 от 2009</w:t>
      </w:r>
      <w:r w:rsidRPr="00BC75D1">
        <w:rPr>
          <w:sz w:val="24"/>
          <w:szCs w:val="24"/>
          <w:lang w:val="ru-RU"/>
        </w:rPr>
        <w:t xml:space="preserve"> </w:t>
      </w:r>
      <w:r w:rsidRPr="00DF1EB8">
        <w:rPr>
          <w:rFonts w:ascii="Times New Roman" w:hAnsi="Times New Roman" w:cs="Times New Roman"/>
          <w:sz w:val="28"/>
          <w:szCs w:val="28"/>
          <w:lang w:val="ru-RU"/>
        </w:rPr>
        <w:t xml:space="preserve">г.; изм. и доп., </w:t>
      </w:r>
      <w:hyperlink r:id="rId7" w:history="1">
        <w:r w:rsidRPr="00DF1E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бр. 74</w:t>
        </w:r>
      </w:hyperlink>
      <w:r w:rsidRPr="00DF1EB8">
        <w:rPr>
          <w:sz w:val="28"/>
          <w:szCs w:val="28"/>
          <w:lang w:val="ru-RU"/>
        </w:rPr>
        <w:t xml:space="preserve"> </w:t>
      </w:r>
      <w:r w:rsidRPr="00DF1EB8">
        <w:rPr>
          <w:rFonts w:ascii="Times New Roman" w:hAnsi="Times New Roman" w:cs="Times New Roman"/>
          <w:sz w:val="28"/>
          <w:szCs w:val="28"/>
          <w:lang w:val="ru-RU"/>
        </w:rPr>
        <w:t>и 82 от</w:t>
      </w:r>
      <w:r w:rsidRPr="00BC7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1EB8">
        <w:rPr>
          <w:rFonts w:ascii="Times New Roman" w:hAnsi="Times New Roman" w:cs="Times New Roman"/>
          <w:sz w:val="28"/>
          <w:szCs w:val="28"/>
          <w:lang w:val="ru-RU"/>
        </w:rPr>
        <w:t xml:space="preserve">2009 г., </w:t>
      </w:r>
      <w:hyperlink r:id="rId8" w:history="1">
        <w:r w:rsidRPr="00DF1E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бр. 32</w:t>
        </w:r>
      </w:hyperlink>
      <w:r w:rsidRPr="00DF1EB8">
        <w:rPr>
          <w:rFonts w:ascii="Times New Roman" w:hAnsi="Times New Roman" w:cs="Times New Roman"/>
          <w:sz w:val="28"/>
          <w:szCs w:val="28"/>
          <w:lang w:val="ru-RU"/>
        </w:rPr>
        <w:t xml:space="preserve"> и 73</w:t>
      </w:r>
      <w:r w:rsidRPr="00BC7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1EB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DF1EB8">
        <w:rPr>
          <w:sz w:val="28"/>
          <w:szCs w:val="28"/>
          <w:lang w:val="ru-RU"/>
        </w:rPr>
        <w:t xml:space="preserve"> </w:t>
      </w:r>
      <w:r w:rsidRPr="00DF1EB8">
        <w:rPr>
          <w:rFonts w:ascii="Times New Roman" w:hAnsi="Times New Roman" w:cs="Times New Roman"/>
          <w:sz w:val="28"/>
          <w:szCs w:val="28"/>
          <w:lang w:val="ru-RU"/>
        </w:rPr>
        <w:t xml:space="preserve">2010 г., </w:t>
      </w:r>
      <w:hyperlink r:id="rId9" w:history="1">
        <w:r w:rsidRPr="00DF1E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бр. 81</w:t>
        </w:r>
      </w:hyperlink>
      <w:r w:rsidRPr="00DF1EB8">
        <w:rPr>
          <w:sz w:val="28"/>
          <w:szCs w:val="28"/>
          <w:lang w:val="ru-RU"/>
        </w:rPr>
        <w:t xml:space="preserve"> </w:t>
      </w:r>
      <w:r w:rsidRPr="00DF1EB8">
        <w:rPr>
          <w:rFonts w:ascii="Times New Roman" w:hAnsi="Times New Roman" w:cs="Times New Roman"/>
          <w:sz w:val="28"/>
          <w:szCs w:val="28"/>
          <w:lang w:val="ru-RU"/>
        </w:rPr>
        <w:t xml:space="preserve">от 2011 г., </w:t>
      </w:r>
      <w:hyperlink r:id="rId10" w:history="1">
        <w:r w:rsidRPr="00DF1E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бр. 103</w:t>
        </w:r>
      </w:hyperlink>
      <w:r w:rsidRPr="00DF1EB8">
        <w:rPr>
          <w:rFonts w:ascii="Times New Roman" w:hAnsi="Times New Roman" w:cs="Times New Roman"/>
          <w:sz w:val="28"/>
          <w:szCs w:val="28"/>
          <w:lang w:val="ru-RU"/>
        </w:rPr>
        <w:t xml:space="preserve"> от 2012 г., бр. 15 и 68</w:t>
      </w:r>
      <w:r w:rsidRPr="00DF1EB8">
        <w:rPr>
          <w:sz w:val="28"/>
          <w:szCs w:val="28"/>
          <w:lang w:val="ru-RU"/>
        </w:rPr>
        <w:t xml:space="preserve"> </w:t>
      </w:r>
      <w:r w:rsidRPr="00DF1EB8">
        <w:rPr>
          <w:rFonts w:ascii="Times New Roman" w:hAnsi="Times New Roman" w:cs="Times New Roman"/>
          <w:sz w:val="28"/>
          <w:szCs w:val="28"/>
          <w:lang w:val="ru-RU"/>
        </w:rPr>
        <w:t>от 2013 г., бр. 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2014 г. и бр. 42 от 2015 г.)</w:t>
      </w:r>
      <w:r w:rsidRPr="00BC75D1">
        <w:rPr>
          <w:rFonts w:ascii="Times New Roman" w:hAnsi="Times New Roman" w:cs="Times New Roman"/>
          <w:lang w:val="ru-RU"/>
        </w:rPr>
        <w:t xml:space="preserve"> 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1.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В чл. 10, ал. 2 се правят следните изменения и допълнения: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1. В т. 5 след думите „вътрешните работи” се добавя „и Закона за държавния служител”.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2. В т. 9 думите „категориите на служителите, които ги заемат” се заменят със „специфичните наименования, които заемат служителите”.</w:t>
      </w:r>
    </w:p>
    <w:p w:rsidR="0028176F" w:rsidRPr="00720CB3" w:rsidRDefault="0028176F" w:rsidP="00C32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D7631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0C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2.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В чл. 12, ал. 3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 xml:space="preserve"> след думата „Затворите” запетаята и 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>думите „поправителните домове” се заличават.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3.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В чл. 13, ал. 2 се правят следните изменения и допълнения: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1. В т. 4 думите „на длъжности, за които се изисква средно образование” се заменят с „на младши изпълнителски длъжности”.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2. Създава се т. 4а: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„4а. назначава за стажанти спечелилите конкурс за младши изпълнителски длъжности;”.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3. Точка 5 се изменя така: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„5. преназначава държавните служители на изпълнителски длъжности извън случаите на преминаване от висши ръководни и ръководни длъжности на изпълнителски длъжности, както и от младши изпълнителски на изпълнителски длъжности след спечелен конкурс;”.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B39B8">
        <w:rPr>
          <w:rFonts w:ascii="Times New Roman" w:hAnsi="Times New Roman" w:cs="Times New Roman"/>
          <w:sz w:val="28"/>
          <w:szCs w:val="28"/>
          <w:lang w:val="ru-RU"/>
        </w:rPr>
        <w:t>4. Точка 7 се отменя.</w:t>
      </w:r>
    </w:p>
    <w:p w:rsidR="0028176F" w:rsidRPr="00720CB3" w:rsidRDefault="0028176F" w:rsidP="00C32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20CB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4.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 xml:space="preserve"> В чл. 14 се правят следните изменения и допълнения: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1. Алинея 1 се изменя така: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„(1) За началници на затвори и на затворнически общежития се назначават лица с висше юридическо образование, а при липса на такива кандидати – с друго подходящо висше образование.”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2. Създава се нова ал. 2: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„(2) Кандидатите за началници на затвори трябва да притежават не по-малко от три години управленски опит в системата на държавното управление.”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>Дос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>егашната ал. 2 става ал. 3 и в нея след думите „поправителните домове” се добавя „към затворите”.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5.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В чл. 15 се правят следните изменения: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1. В ал. 1: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а) в 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 xml:space="preserve">основния 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>текст думите „или на поправителния дом” се заличават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б) в т. 1 и 4 думите „или в поправителния дом”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2. В ал. 2 думите „или на поправителния дом” се заличават.</w:t>
      </w:r>
    </w:p>
    <w:p w:rsidR="0028176F" w:rsidRPr="000A7AB3" w:rsidRDefault="0028176F" w:rsidP="00C32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6.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В чл. 16 се правят следните изменения и допълнения: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1. Създава се нова ал. 2: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„(2) Към областните служби „Изпълнение на наказанията” могат да се създават районни служби.”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>Дос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егашната ал. 2 става ал. 3. 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</w:t>
      </w:r>
      <w:r w:rsidRPr="00720CB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В чл. 16а се правят следните изменения и допълнения: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1. Създава се нова ал. 1: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>(1) За началници на областни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служби „Изпълнение на наказанията” се назначават лица с висше юридическо образование, а при липса на такива кандидати – с друго подходящо висше образование, с не по-малко от три години управленски опит в системата на държавното управление.”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2. Досегашн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ал. 1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 xml:space="preserve"> и 2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става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 xml:space="preserve">т съответно 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ал. 2</w:t>
      </w:r>
      <w:r w:rsidRPr="00720CB3">
        <w:rPr>
          <w:rFonts w:ascii="Times New Roman" w:hAnsi="Times New Roman" w:cs="Times New Roman"/>
          <w:sz w:val="28"/>
          <w:szCs w:val="28"/>
          <w:lang w:val="bg-BG"/>
        </w:rPr>
        <w:t xml:space="preserve"> и 3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8176F" w:rsidRPr="00720C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8.</w:t>
      </w:r>
      <w:r w:rsidRPr="00720CB3">
        <w:rPr>
          <w:rFonts w:ascii="Times New Roman" w:hAnsi="Times New Roman" w:cs="Times New Roman"/>
          <w:sz w:val="28"/>
          <w:szCs w:val="28"/>
          <w:lang w:val="ru-RU"/>
        </w:rPr>
        <w:t xml:space="preserve"> Член 19 се изменя така: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CB3">
        <w:rPr>
          <w:rFonts w:ascii="Times New Roman" w:hAnsi="Times New Roman" w:cs="Times New Roman"/>
          <w:sz w:val="28"/>
          <w:szCs w:val="28"/>
          <w:lang w:val="ru-RU"/>
        </w:rPr>
        <w:t>„Чл. 19. (1) Служители в Главна дирекция „Изпълнение на наказанията“ и в териториалните й служби са: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държавни служители, които пряко осъществяват дейности по изпълнение на наказанията или на мярката за неотклонение задържане под стража;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държавни служители;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3. лица, работещи по трудово правоотношение.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(2) За държавните служители по ал. 1, т. 1 се прилагат разпоредбите относно държавната служба в Закона за Министерството на вътрешните работи, доколкото в този закон не е предвидено друго.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(3) Статутът на държавните служители по ал. 1, т. 2 се урежда със Закона за държавния служител.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(4) Статутът на лицата, работещи по трудово правоотношение, се урежда при условията и по реда на Кодекса на труда, съответните разпоредби на Закона за Министерството на вътрешните работи и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този закон.“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9.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20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2 думите „заплатата за категория и”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Алинея 3 се отменя.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10.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23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ал. 2 се изменя така: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„(2) На държавните служители се осигурява работно и униформено облекло и друго вещево имущество и снаряжение, а на неносещите униформа се изплаща ежегодно парична сума за облекло, която не подлежи на облагане с данък.”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11.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26 се правят следните изменения и допълнения: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1 думите „държавните служители” се заменят със „служителите”, а след думата „транспорт” се добавя „при условия и по ред, определени със заповед на министъра на правосъдието”.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Алинея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се изменя така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„(2) Безплатните пътувания на служителите по ал. 1 се извършват с превозен документ (карта) по образец, утвърден със заповед на министъра на транспорта, информационните технологии и съобщенията.”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Създава се ал. 3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„(3) Ежегодно на служителите в Главна дирекция „Изпълнение на наказанията” и в териториалните й служби се изплаща еднократно сума за пътни разходи по време на платен годишен отпуск при условия и в размер, определени със заповед на министъра на правосъдието.”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12.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27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Алинея 3 се отменя.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В ал. 5 думите „с акт на Министерския съвет” се заменят с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ъс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„със заповед на министъра на правосъдието”.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13.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28 се правят следните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изменения и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допълнения: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Създава се нова ал. 2: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„(2) Полагането на клетвата се удостоверява с подписването на клетвен лист. Отказът да се положи клетва е пречка за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стъпване в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длъжност в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Главна дирекция „Изпълнение на наказанията” и в териториалните й служби.”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Досегашната ал. 2 става ал. 3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и в нея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след думата „партии” се поставя запетая и се добавя „да осъществяват политическа дейност, да изразяват политически възгледи, както”.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14.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29 се правят следните изменения и допълнения: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3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т. 1 думите „по съребрена линия или по сватовство до четвърта степен включително” се заменят с „по съребрена линия – до четвърта степен включително, или роднина по сватовство – до втора степен включително”.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В ал. 4 след думите „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ал. 3,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т. 3” се добавя „притежаването на акции”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и се поставя запетая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3. В ал. 5 след думите „избрани за” се добавя „президент, вицепрезидент, членове на Европейския парламент от Република България”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и се поставя запетая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15.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30 се правят следните допълнения: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3 след думите „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ал. 2,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т. 4” се добавя „и огнестрелно оръжие”.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9B8">
        <w:rPr>
          <w:rFonts w:ascii="Times New Roman" w:hAnsi="Times New Roman" w:cs="Times New Roman"/>
          <w:sz w:val="28"/>
          <w:szCs w:val="28"/>
          <w:lang w:val="ru-RU"/>
        </w:rPr>
        <w:t>2. Създава се  ал. 4: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„(4) Условията и редът за награждаване, както и съдържанието на отличията и наградите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се определят със заповед на министъра на правосъдието.”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16.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31, ал. 5 думите „израстване в категория” се заменят с „преназначаване на по-висока по вид длъжност в същата или друга структура”.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17.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32 се правят следните изменения и допълнения: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2: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а) в т. 1 думата „научни” се заличава;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б) в т. 3 след думата „наказанията” се добавя „или дава становища по такива проекти”;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в) в т. 4 думите „организира и ръководи” се заменят с „участва в организирането и ръководството на”.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В ал. 4 думите „научно-приложно” се заличават.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18.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33, ал. 2 след думите „ръководят от” се добавя „главния директор на Главна дирекция „Изпълнение на наказанията”, който е”.</w:t>
      </w:r>
    </w:p>
    <w:p w:rsidR="0028176F" w:rsidRPr="000A7AB3" w:rsidRDefault="0028176F" w:rsidP="00C32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19.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34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1 думите „научно-методически указания за” се заменят с „методически указания и осъществяване на контрол на”.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Алинея 3 се изменя така: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„(3) Методическите указания за дейността на психолозите в местата за лишаване от свобода и в пробационните служби се утвърждават от главния директор на Главна дирекция „Изпълнение на наказанията”.”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20.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35 се правят следните изменения и допълнения: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1 след думата „служители” се добавя „по чл. 19, ал. 1, т. 1”.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Алинея 2 се изменя така: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„(2) Задължителни психологически изследвания се провеждат и за действащи служители по чл. 19, ал.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1, т. 1 при преназначаване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по-висока по вид длъжност.”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21.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37, ал. 2 думите „и поправителните домове” се заличават.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22.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41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ал. 1 и 2 се изменят така: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„(1) Места за изпълнение на наказанието лишаване от свобода са затворите.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(2) Към затворите могат да се създават затворнически общежития от закрит и открит тип, поправителни домове за непълнолетни и арести.”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23.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В чл. 46, ал. 1 след думата „общежитие” се поставя запетая и се добавя „поправителен дом”.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24.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49 думите „или на поправителния дом” се заличават. 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25.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57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>1. В ал. 2, 3 и 4 думите „или поправителен дом”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2. В ал. 6 думите „или в поправителния дом” се заличават. 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26.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58, ал. 2 след думите „поправителни домове” се добавя „към затворите”.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27.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67, ал. 3 думите „или на поправителния дом” се заличават.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28.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73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1 думите „и поправителен дом” и „или на поправителния дом” се заличават.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Алинея 2 се изменя така: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„(2) Когато се разглеждат въпроси относно правното положение на непълнолетни, членове в комисията по ал. 1 са и началникът на поправителния дом и представител на окръжната комисия за борба с противообществените прояви на малолетните и непълнолетните.”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3. В ал. 3 думите „или на поправителния дом”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4. В ал. 4 думите „или поправителен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29.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81, ал. 2 думите „или на поправителния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30.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85, ал. 2 думите „или поправителния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31.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91, ал. 3 думите „или на поправителния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32.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92, ал. 2 и 3 думите „или на поправителния дом” се заличават.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33.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94 думите „или в поправителния дом” се заличават.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34.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В чл. 99  ал. 1 се изменя така: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„(1) Наградите се дават със заповед на началника на затвора, а тези по чл. 98, ал. 1, т. 1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6 – и със заповед на началника на затворническото общежитие или на поправителния дом. Главният директор на Главна дирекция „Изпълнение на наказанията” може да дава всички предвидени в закона награди.”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35.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104, ал. 1 думите „или на поправителния дом” се заличават.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36.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110 се правят следните изменения и допълнения: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Алинея 1 се изменя така: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„(1) Заповедите за дисциплинарно наказание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издадени от началниците на затворнически общежития и на поправителни домове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подлежат на обжалване пред началника на затвора, заповедите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издадени от началниците на затвори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подлежат на обжалване пред главния директор на Главна дирекция „Изпълнение на наказанията”, а в случаите по чл. 104, ал. 3 - пред министъра на правосъдието, в 7-дневен срок от запознаване на лишения от свобода със заповедта.”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В ал. 3 след думата „правосъдието” се поставя запетая и думата „или” се заличава, а след думата „наказанията” се добавя „или началникът на затвора”.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3. В ал. 4 след думата „правосъдието” се поставя запетая и съюзът „и” се заличава, а след думата „наказанията” се добавя „и началникът на затвора”.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4. Създава се ал. 5: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„(5) Компетентният да разгледа жалбата орган се произнася с мотивирано решение, с което: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отменя заповедта;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отхвърля жалбата и потвърждава оспорената заповед;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3. отменя заповедта и връща преписката на органа, издал заповедта, с допълнителни указания.”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37.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111, ал. 1 думите „или </w:t>
      </w:r>
      <w:r>
        <w:rPr>
          <w:rFonts w:ascii="Times New Roman" w:hAnsi="Times New Roman" w:cs="Times New Roman"/>
          <w:sz w:val="28"/>
          <w:szCs w:val="28"/>
          <w:lang w:val="ru-RU"/>
        </w:rPr>
        <w:t>поправителния дом” се заличават</w:t>
      </w:r>
      <w:r w:rsidRPr="006B39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38.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122, ал. 2 думите „или на поправителния дом” се заличават.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39.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123, ал. 1 думите „или поправителния дом” се заличават.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40.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124, ал. 1 думите „или на поправителния дом” се заличават.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41.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126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>1. В ал. 1 думите „или поправителния дом”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>2. В ал. 2 думите „поправителният дом”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42.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В чл. 135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>1. В ал. 2 думите „или на поправителния дом”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>2. В ал. 3 думите „ил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и поправителния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43.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150, ал. 2 думите „и на поправителните домове”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44.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153, ал. 1 думите „или в поправителните домове”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45.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167, ал. 5 думите „или поправителен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46.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170, ал. 2 думите „или на поправителния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47.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171, ал. 3 думите „и поправителния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48.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174, ал. 3 думите „или на поправителния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49.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176 думите „и поправителните домове”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50.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180, ал. 1 думите „или в поправителния дом” се заличават.</w:t>
      </w:r>
    </w:p>
    <w:p w:rsidR="0028176F" w:rsidRPr="00A32F11" w:rsidRDefault="0028176F" w:rsidP="00C32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51.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181, ал. 1 думите „или поправителният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52.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187 се правят следните изменения и допълнения: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1 след думите „поправителния дом” се добавя „към съответния затвор”.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В ал. 3 думите „поправителния дом” се заменят със „затвора”.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53.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188 думите „Към поправителния дом” се заменят с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„В затвора, към който е разкрит поправителен дом”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и се поставя запетая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54.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190, ал. 3 думите „поправителния дом” се заменят със „затвора”.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55.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193, ал. 2 след думата „налагат” се добавя „от началника на затвора или”.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56.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194 се правят следните изменения и допълнения: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1 думите „в затвор” се заличават, а думите „поправителния дом” се заменят със „затвора”.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Създава се ал. 4: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„(4) Преместването по ал. 2 и 3 се извършва със заповед на началника на съответния затвор, към който е разкрит поправителния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дом, когато към затвора функционират затворнически общежития от закрит или открит тип.”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57.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195, ал. 2 думите „поправителния дом” се заменят със „затвора”.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58.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202, ал. 2 думите „за избор на подходящо наказание или пробационни мерки“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59.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Член 214 се отменя.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60.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242, ал. 3 думите „или поправителен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61.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244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1 думите „или в поправителните домове”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В ал. 2 думите „или в поправителен дом” се заличават.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62.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245, ал. 1 думите „или в поправителен дом”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63.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246, ал. 3 думите „и в поправителните домове”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64.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247, ал. 2 накрая се добавя „към съответния затвор”.</w:t>
      </w:r>
    </w:p>
    <w:p w:rsidR="0028176F" w:rsidRPr="00A32F1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65.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248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ал. 1: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в основния текст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думите „и в поправителните домове” се заличават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>б) в т. 2 думите „или в поправителния дом”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В ал. 2 думите „или на поправителния дом” се заличават.</w:t>
      </w:r>
    </w:p>
    <w:p w:rsidR="0028176F" w:rsidRPr="00A32F11" w:rsidRDefault="0028176F" w:rsidP="00C32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66.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250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3 думите „или поправителния дом”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2. В ал. 6 думите „или поправителния дом” се заличават. </w:t>
      </w:r>
    </w:p>
    <w:p w:rsidR="0028176F" w:rsidRPr="00ED750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67.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251 думите „поправителния дом” се заличават.</w:t>
      </w:r>
    </w:p>
    <w:p w:rsidR="0028176F" w:rsidRPr="00ED750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68.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252 се правят следните изменения: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В ал. 1 думите „или поправителния дом” се заличават.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В ал. 2 думите „поправителния дом” се заличават.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3. В ал. 3 думите „или на поправителния дом” се заличават.</w:t>
      </w:r>
    </w:p>
    <w:p w:rsidR="0028176F" w:rsidRPr="00ED750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69.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255, ал. 3 думите „поправителния дом” се заличават.</w:t>
      </w:r>
    </w:p>
    <w:p w:rsidR="0028176F" w:rsidRPr="006B39B8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70.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257, ал. 1 и 3 думите „и поправителните домове” се заличават.</w:t>
      </w:r>
    </w:p>
    <w:p w:rsidR="0028176F" w:rsidRPr="00ED750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71.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чл. 260, ал. 1 думите „и поправителните домове” се заличават.</w:t>
      </w:r>
    </w:p>
    <w:p w:rsidR="0028176F" w:rsidRPr="00ED750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72.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Създава се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ч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аст пета:</w:t>
      </w:r>
    </w:p>
    <w:p w:rsidR="0028176F" w:rsidRPr="000A7AB3" w:rsidRDefault="0028176F" w:rsidP="00C32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„Част пета</w:t>
      </w:r>
    </w:p>
    <w:p w:rsidR="0028176F" w:rsidRPr="000A7AB3" w:rsidRDefault="0028176F" w:rsidP="00C32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ЕЛЕКТРОННО НАБЛЮДЕНИЕ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Чл. 262. (1) Електронното наблюдение е форма на контрол върху местонахождението, движението и поведението на лица.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(2) Електронното наблюдение се изпълнява чрез: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1. система за гласово разпознаване;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2. радиочестотно наблюдение;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3. сателитно наблюдение.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Чл. 263. (1) Електронно наблюдение може да се прилага по отношение на следните категории лица: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лишени от свобода, изтърпяващи наказание в затворническо общежитие от открит тип при общ режим, както и при лек режим в условията на чл. 72, ал.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2;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2. с наложени пробационни мерки - задължителна регистрация по настоящ адрес или ограничения в свободното придвижване. 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(2) Електронното наблюдение може да се прилага и по отношение на лица с мярка за неотклонение домашен арест.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Чл. 264. Електронното наблюдение не се прилага по отношение на: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осъдени непълнолетни лица, ненавършили 16 години;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лица, страдащи от несъвместими с него заболявания.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>Чл. 265. Лицата с наложени пробационни мерки - задължителна регистрация по настоящ адрес или ограничения в свободното придвижване, за които се прилага електронно наблюдение, подписват декларация за информирано съгласие.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Чл. 266. Електронното наблюдение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лишените от свобода се прилага за срока, през който те работят или нощуват извън затворническото общежитие.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Чл. 267. (1) Лицата с наложени пробационни мерки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задължителна регистрация по настоящ адрес или ограничения в свободното придвижване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се поставят под електронно наблюдение за срок от два до шест месеца. 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(2) До един месец преди изтичането на определения срок по ал. 1 пробационният служител изготвя доклад за поведението на осъдения.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(3) Въз основа на доклада по ал.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2 срокът на електронно наблюдение може да се продължи еднократно до шест месеца.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(4) Максималният срок на електронното наблюдение не може да бъде по-дълъг от една година.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(5) Срокът по ал. 1 започва да тече от монтирането на техническите  средства.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(6) Електронното наблюдение приключва с изтичане на срока му. Ако срокът изтича в неработен ден, електронното наблюдение се преустановява в последния работен ден.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Чл. 268. По отношение на лицата с мярка за неотклонение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домашен арест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електронното наблюдение се прилага за целия срок на действие на мярката за неотклонение.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Чл. 269. (1) За срока на електронното наблюдение при изпълнение на пробационна мярка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задължителна регистрация по настоящ адрес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осъденото лице се освобождава от задължението по чл. 210, ал.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1. При липса на установени нарушения на мярката се прилагат облекченията на чл. 226,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ал. 1, т. 1 със заповед на началника на областната служба „Изпълнение на наказанията“.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(2) След изтичането на срока на електронното наблюдение по отношение на лица с наложена пробационна мярка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ограничения в свободното придвижване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се прилагат облекченията на чл. 226, ал. 1, т. 2 и 3 със заповед на началника на областната служба „Изпълнение на наказанията“, ако не са установени нарушения на мерките.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Чл. 270. (1) Електронното наблюдение се изпълнява от териториалните служби на Главна дирекция „Изпълнение на наказанията“.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(2) Дейността по ал. 1 се изпълнява със съдействие на органите на Министерството на вътрешните работи, като тази дейност се регламентира с инструкция, издадена от министъра на правосъдието и министъра на вътрешните работи.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Чл. 271. (1) Осъществяването на техническите дейности по електронното наблюдение може да се възложи на доставчици на услуги – юридически лица, регистрирани на територията на Република България.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(2) Договорът с изпълнителя по ал. 1 се сключва по реда на Закона за обществените поръчки и задължително съдържа клаузи относно доставката, монтажа, поддръжката, ремонта и обслужването на техническите средства, организацията на наблюдението, контрола и взаимодействието с пробационните служби при констатирани нарушения.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(3) Доставчикът на услугите обработва лични данни на физически лица по реда на Закона за защита на личните данни.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Чл. 272. Електронното наблюдение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лица с наложени пробационни мерки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задължителна регистрация по настоящ адрес или ограничения в свободното придвижване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се назначава в срока по чл. 209, ал. 1 със заповед на началника на областната служба „Изпълнение на наказанията“ по писмено предложение на пробационния служител, придружено с декларация за  информирано съгласие на осъденото лице.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Чл. 273. Електронното наблюдение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лишени от свобода, изтърпяващи наказание в затворническо общежитие от открит тип при общ режим, както и при лек режим в условията на чл. 72, ал. 2, се прилага със заповед на началника на затвора по писмено предложение на началника на затворническото общежитие.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Чл. 274. Електронното наблюдение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лицата с мярка за неотклонение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домашен арест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започва по заповед на началника на областната служба „Изпълнение на наказанията“. Заповедта се издава в тридневен срок от получаване на съдебния акт, за което се уведомява началник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ът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на районното управление на МВР по местоживеене на лицето.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Чл. 275. (1) Електронното наблюдение се преустановява временно с акт на органа, разпоредил прилагането му, в случаите на: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издадено разрешение по чл. 211 и чл. 213, ал. 4-6;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постановено прекъсване на изпълнение на наказанието или ползване на отпуск;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издадено разрешение за напускане на жилището при изпълнение на мярката за неотклонение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домашен арест.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(2) С акта по ал. 1 се решава въпросът за демонтиране на техническото средство.“</w:t>
      </w:r>
    </w:p>
    <w:p w:rsidR="0028176F" w:rsidRPr="00ED750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73.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В Допълнителните разпоредби се правят следните изменения и допълнения: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В § 1, ал. 3 и 5 думите „или в поправителния дом” се заличават.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В § 2: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а) в ал. 1 думите „или в поправителния дом” се заличават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7AB3">
        <w:rPr>
          <w:rFonts w:ascii="Times New Roman" w:hAnsi="Times New Roman" w:cs="Times New Roman"/>
          <w:sz w:val="28"/>
          <w:szCs w:val="28"/>
          <w:lang w:val="bg-BG"/>
        </w:rPr>
        <w:t>б) в ал. 2 и 3 думите „или на поправителния дом” се заличават.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3. Създава се § 3а: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„§ 3а. (1) Гласовото разпознаване е биометрична технология за идентификация на осъденото лице по произнесени от него думи и фрази.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(2) Радиочестотното наблюдение е потвърждаване на местонахождението на осъденото лице, при което се регистрира присъствието или отсъствието на наблюдавания на определените в присъдата места и часове.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sz w:val="28"/>
          <w:szCs w:val="28"/>
          <w:lang w:val="ru-RU"/>
        </w:rPr>
        <w:t>(3) Сателитното наблюдение е технология за установяване на моментното местонахождение и движението на лицето чрез система за глобално позициониране.“</w:t>
      </w:r>
    </w:p>
    <w:p w:rsidR="0028176F" w:rsidRPr="005D7631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6B39B8" w:rsidRDefault="0028176F" w:rsidP="00C3254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0A7AB3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Преходни и заключителни разпоредби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74. (1)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С влизането в сила на този закон заварените служебни правоотношения на държавните служители, изпълняващи служебните си задължения на експертни длъжности, се преобразуват в служебни правоотношения на държавни служители, изпълняващи служебните си задължения на изпълнителски длъжности.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(2)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С влизането в сила на този закон заварените служебни правоотношения на държавните служители, изпълняващи служебните си задължения на старши ръководни длъжности, се преобразуват в служебни правоотношения на държавни служители, изпълняващи служебните си задължения на ръководни длъжности.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75.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Разпоредбите на Закона за държавния служител се прилагат за държавните служители по чл. 19, ал. 1, т. 2, чието служебно правоотношение е възникнало след 1 септември 2015 г.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76.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За държавните служители в Главна дирекция „Изпълнение на наказанията” и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териториалните й служби, заемащи длъжности за държавни служители по чл. 19, ал. 1, т. 2, чиито служебни правоотношения не са прекратени към 1 септември 2015 г., се прилагат разпоредбите на действащото законодателство за държавните служители по чл. 19, ал. 1, т. 1 до прекратяване на служебните им правоотношения.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77.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Държавните служители по § 75 могат да бъдат преназначавани и временно преназначавани на вакантни длъжности за държавни служители по чл. 19, ал. 1, т. 2.</w:t>
      </w:r>
    </w:p>
    <w:p w:rsidR="0028176F" w:rsidRPr="000A7AB3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78.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Държавните служители по § 75 могат да бъдат назначавани на длъжности за държавни служители по чл. 19, ал. 1, т. 1 при условията и по реда на Закона за Министерството на вътрешните работи, ако отговарят на изискванията за заемане на съответната длъжност.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79. (1)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Подзаконовите нормативни актове се издават в срок до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>6 месеца от влизането в сила на този закон.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(2)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Издадените подзаконови нормативни актове до влизането в сила на този закон се прилагат до издаването на съответните нови актове, доколкото не му противоречат.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80.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Електронното наблюдение по реда, установен в този закон, не се прилага за пробационните мерки, чието изпълнение е започнало преди влизането му в сила.</w:t>
      </w: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176F" w:rsidRDefault="0028176F" w:rsidP="00C325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§ 81.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Законът влиза в сила </w:t>
      </w:r>
      <w:r w:rsidRPr="000A7AB3">
        <w:rPr>
          <w:rFonts w:ascii="Times New Roman" w:hAnsi="Times New Roman" w:cs="Times New Roman"/>
          <w:sz w:val="28"/>
          <w:szCs w:val="28"/>
          <w:lang w:val="bg-BG"/>
        </w:rPr>
        <w:t>от деня на</w:t>
      </w:r>
      <w:r w:rsidRPr="000A7AB3">
        <w:rPr>
          <w:rFonts w:ascii="Times New Roman" w:hAnsi="Times New Roman" w:cs="Times New Roman"/>
          <w:sz w:val="28"/>
          <w:szCs w:val="28"/>
          <w:lang w:val="ru-RU"/>
        </w:rPr>
        <w:t xml:space="preserve"> обнародването му в „Държавен вестник“.</w:t>
      </w:r>
    </w:p>
    <w:p w:rsidR="0028176F" w:rsidRPr="000A7AB3" w:rsidRDefault="0028176F" w:rsidP="000A7AB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8176F" w:rsidRPr="009033D0" w:rsidRDefault="0028176F" w:rsidP="000A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28176F" w:rsidRPr="009033D0" w:rsidRDefault="0028176F" w:rsidP="009033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 НА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КОМИСИЯТА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ПРАВНИ ВЪПРОСИ: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ДАНАИЛ КИРИЛОВ</w:t>
      </w:r>
    </w:p>
    <w:p w:rsidR="0028176F" w:rsidRPr="009033D0" w:rsidRDefault="0028176F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bg-BG"/>
        </w:rPr>
      </w:pPr>
    </w:p>
    <w:p w:rsidR="0028176F" w:rsidRPr="007F7070" w:rsidRDefault="0028176F">
      <w:pPr>
        <w:rPr>
          <w:rFonts w:ascii="Times New Roman" w:hAnsi="Times New Roman" w:cs="Times New Roman"/>
          <w:lang w:val="ru-RU"/>
        </w:rPr>
      </w:pPr>
    </w:p>
    <w:sectPr w:rsidR="0028176F" w:rsidRPr="007F7070" w:rsidSect="00641428"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6F" w:rsidRDefault="0028176F">
      <w:r>
        <w:separator/>
      </w:r>
    </w:p>
  </w:endnote>
  <w:endnote w:type="continuationSeparator" w:id="0">
    <w:p w:rsidR="0028176F" w:rsidRDefault="00281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6F" w:rsidRDefault="0028176F" w:rsidP="009F201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28176F" w:rsidRDefault="002817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6F" w:rsidRDefault="0028176F">
      <w:r>
        <w:separator/>
      </w:r>
    </w:p>
  </w:footnote>
  <w:footnote w:type="continuationSeparator" w:id="0">
    <w:p w:rsidR="0028176F" w:rsidRDefault="00281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375"/>
    <w:multiLevelType w:val="singleLevel"/>
    <w:tmpl w:val="398E49D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">
    <w:nsid w:val="306B357B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0EA39AC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31979D2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EBC6863"/>
    <w:multiLevelType w:val="singleLevel"/>
    <w:tmpl w:val="E2A4692A"/>
    <w:lvl w:ilvl="0">
      <w:start w:val="2"/>
      <w:numFmt w:val="decimal"/>
      <w:lvlText w:val="(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4D212E9A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561B0EA1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5B004C96"/>
    <w:multiLevelType w:val="singleLevel"/>
    <w:tmpl w:val="199834C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613B5BD9"/>
    <w:multiLevelType w:val="singleLevel"/>
    <w:tmpl w:val="199834C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7CE813D8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7D9E5EDD"/>
    <w:multiLevelType w:val="singleLevel"/>
    <w:tmpl w:val="398E49D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4"/>
    <w:lvlOverride w:ilvl="0">
      <w:lvl w:ilvl="0">
        <w:start w:val="3"/>
        <w:numFmt w:val="decimal"/>
        <w:lvlText w:val="(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4"/>
        <w:numFmt w:val="decimal"/>
        <w:lvlText w:val="(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3D0"/>
    <w:rsid w:val="00015BBC"/>
    <w:rsid w:val="00097CE2"/>
    <w:rsid w:val="000A7AB3"/>
    <w:rsid w:val="001718E0"/>
    <w:rsid w:val="001C4722"/>
    <w:rsid w:val="0028176F"/>
    <w:rsid w:val="002D57E6"/>
    <w:rsid w:val="00376B3D"/>
    <w:rsid w:val="003A36E3"/>
    <w:rsid w:val="00432ACA"/>
    <w:rsid w:val="00482627"/>
    <w:rsid w:val="00487288"/>
    <w:rsid w:val="004D4498"/>
    <w:rsid w:val="00515A35"/>
    <w:rsid w:val="005D7631"/>
    <w:rsid w:val="00641428"/>
    <w:rsid w:val="006B39B8"/>
    <w:rsid w:val="006F3536"/>
    <w:rsid w:val="00720CB3"/>
    <w:rsid w:val="00720DDF"/>
    <w:rsid w:val="00793B23"/>
    <w:rsid w:val="007F7070"/>
    <w:rsid w:val="009033D0"/>
    <w:rsid w:val="00925E2A"/>
    <w:rsid w:val="009F2017"/>
    <w:rsid w:val="00A32F11"/>
    <w:rsid w:val="00A45A9B"/>
    <w:rsid w:val="00AB1A56"/>
    <w:rsid w:val="00AE0879"/>
    <w:rsid w:val="00B91BFF"/>
    <w:rsid w:val="00BC0B97"/>
    <w:rsid w:val="00BC75D1"/>
    <w:rsid w:val="00C2615E"/>
    <w:rsid w:val="00C32540"/>
    <w:rsid w:val="00CB5241"/>
    <w:rsid w:val="00CE1FEF"/>
    <w:rsid w:val="00D03D47"/>
    <w:rsid w:val="00D164EC"/>
    <w:rsid w:val="00DF1EB8"/>
    <w:rsid w:val="00EB5963"/>
    <w:rsid w:val="00ED7501"/>
    <w:rsid w:val="00FB3CCF"/>
    <w:rsid w:val="00FF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41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57E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C0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en-US" w:eastAsia="en-US"/>
    </w:rPr>
  </w:style>
  <w:style w:type="character" w:styleId="PageNumber">
    <w:name w:val="page number"/>
    <w:basedOn w:val="DefaultParagraphFont"/>
    <w:uiPriority w:val="99"/>
    <w:rsid w:val="00BC0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84010073&amp;Type=2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84009082&amp;Type=2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pis://Base=NORM&amp;DocCode=4084013015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ORM&amp;DocCode=4084012103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14</Pages>
  <Words>3470</Words>
  <Characters>19781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Б Ъ Л Г А Р И Я</dc:title>
  <dc:subject/>
  <dc:creator>Ctpaxo</dc:creator>
  <cp:keywords/>
  <dc:description/>
  <cp:lastModifiedBy>kpv1</cp:lastModifiedBy>
  <cp:revision>18</cp:revision>
  <dcterms:created xsi:type="dcterms:W3CDTF">2015-06-25T08:50:00Z</dcterms:created>
  <dcterms:modified xsi:type="dcterms:W3CDTF">2015-11-06T09:44:00Z</dcterms:modified>
</cp:coreProperties>
</file>